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A5" w:rsidRDefault="00EA18A5" w:rsidP="00EA1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EA18A5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Правила безопасности детей дома</w:t>
      </w:r>
    </w:p>
    <w:p w:rsidR="00EA18A5" w:rsidRPr="00EA18A5" w:rsidRDefault="00EA18A5" w:rsidP="00EA1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bookmarkStart w:id="0" w:name="_GoBack"/>
      <w:bookmarkEnd w:id="0"/>
    </w:p>
    <w:p w:rsidR="00EA18A5" w:rsidRPr="00EA18A5" w:rsidRDefault="00EA18A5" w:rsidP="00EA18A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drawing>
          <wp:inline distT="0" distB="0" distL="0" distR="0" wp14:anchorId="751A5F11" wp14:editId="26C77F8E">
            <wp:extent cx="4286250" cy="2990850"/>
            <wp:effectExtent l="0" t="0" r="0" b="0"/>
            <wp:docPr id="1" name="Рисунок 1" descr="Безопасность детей дома">
              <a:hlinkClick xmlns:a="http://schemas.openxmlformats.org/drawingml/2006/main" r:id="rId5" tooltip="&quot;Безопасность детей до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дома">
                      <a:hlinkClick r:id="rId5" tooltip="&quot;Безопасность детей до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Маленьким исследователям так хочется приоткрыть все тайны, которые «</w:t>
      </w:r>
      <w:proofErr w:type="gramStart"/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спрятаны»  дома</w:t>
      </w:r>
      <w:proofErr w:type="gramEnd"/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. Замысловатые две дырочки в кружочке непременно должны быть изучены здесь и сейчас. А ведь именно от нас, родителей, зависит, насколько безопасным будет пространство наших квартир для детей.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А вот когда малыш начинает ползать заботы родителей существенно возрастают. Ребёнок требует ежесекундного внимания родителей! Ведь малыш должен не только потрогать всё руками, но и отправить находку в рот. А ещё он может прищемить пальчик, удариться об угол и нащупать розетку.</w:t>
      </w:r>
    </w:p>
    <w:p w:rsidR="00EA18A5" w:rsidRPr="00EA18A5" w:rsidRDefault="00EA18A5" w:rsidP="00EA1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b/>
          <w:color w:val="1F3864" w:themeColor="accent5" w:themeShade="80"/>
          <w:sz w:val="28"/>
        </w:rPr>
        <w:t>Как подготовить безопасный для ребёнка дом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Уберите потенциально опасные предметы в недоступное место (особое внимание на бытовую химию, однако бьющие предметы (вазы, зеркала также лучше убрать): шторы лучше сделать покороче, провода спрятать, всё острое и режущее также наверх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Розетки снабдите заглушками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Перегородите доступ к подоконникам, балконам, лестницам.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Помните! По статистике наибольшее количество травм у детей как раз случается дома, обычно в возрасте от одного до трех лет.</w:t>
      </w:r>
    </w:p>
    <w:p w:rsidR="00EA18A5" w:rsidRPr="00EA18A5" w:rsidRDefault="00EA18A5" w:rsidP="00EA1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b/>
          <w:color w:val="1F3864" w:themeColor="accent5" w:themeShade="80"/>
          <w:sz w:val="28"/>
        </w:rPr>
        <w:t>Безопасность ребёнка на кухне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Исключите контакт ребёнка с плитой как во время приготовления (чтобы ребёнок не вылил кипяток, не открывал духовку), так и после (перекройте вентиль, чтобы малыш не отравился газом, если покрутит конфорки).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Уберите электрочайник, так как ребёнок может потянуть за шнур и опрокинуть на себя кипяток.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Лучше уберите скатерть со стола. Малыш может потянуть её на себя со всеми предметами и посудой на ней.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Все опасные предметы убирайте (не только ножи, вилки, но и тарелки и т.д.).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lastRenderedPageBreak/>
        <w:t>Холодильник манит детей, дети дёргают дверцы, продукты могут вывалиться. Будьте бдительны.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И не забудьте убрать предметы бытовой химии из зоны доступа детей.</w:t>
      </w:r>
    </w:p>
    <w:p w:rsidR="00EA18A5" w:rsidRPr="00EA18A5" w:rsidRDefault="00EA18A5" w:rsidP="00EA1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b/>
          <w:color w:val="1F3864" w:themeColor="accent5" w:themeShade="80"/>
          <w:sz w:val="28"/>
        </w:rPr>
        <w:t>Безопасность детей в ванной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Следите за поведением ребёнка в воде, его пребывание в воде также должно быть под Вашим контролем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Не допускайте того, что ребёнок перегибается через края ванны и играет с водой. Также есть опасность сунуть руку под очень горячую воду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Электроприбор и вода не совместимы. Поэтому не сушите голову феном в ванне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Убирайте все бритвенные принадлежности папы подальше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Бытовая химия под ванной должна быть закрыта на ключ или убрана из-под ванной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Также малыш может пробовать на вкус шампуни, гели и т.д. Лучше также всё убрать</w:t>
      </w:r>
    </w:p>
    <w:p w:rsidR="00EA18A5" w:rsidRPr="00EA18A5" w:rsidRDefault="00EA18A5" w:rsidP="00EA1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b/>
          <w:color w:val="1F3864" w:themeColor="accent5" w:themeShade="80"/>
          <w:sz w:val="28"/>
        </w:rPr>
        <w:t>Безопасность ребёнка в комнате</w:t>
      </w:r>
    </w:p>
    <w:p w:rsid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Особую опасность представляют розетки (ставим заглушки) и острые углы (делаем накладки из силикона, обматывает тряпочками и т.д.). Дверцы шкафов можно заклеить скотчем или смотать между собой резинками, на межкомнатных дверях лучше поставить доводчики – они не захлопнут дверь сразу и не прищемят пальчики.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Все мелкие предметы также прячем, чтобы малыш не проглотил их.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Особое внимание – зеркала, окна и балкон!</w:t>
      </w:r>
    </w:p>
    <w:p w:rsidR="00EA18A5" w:rsidRPr="00EA18A5" w:rsidRDefault="00EA18A5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color w:val="1F3864" w:themeColor="accent5" w:themeShade="80"/>
          <w:sz w:val="28"/>
        </w:rPr>
        <w:t>Зеркал и стёкол дети не видят, если несутся по квартире. Проводите беседы, оклейте ярким скотчем зеркала. Также помните, что противомоскитные сетки на окнах крепятся ненадёжно и на них нельзя опираться. Лучше даже в жару не открывайте окно настежь, а только на проветривание. И уберите от окна стулья, тумбы, чтобы ребёнок не вставал на них и не взбирался на подоконник. Также посещать балкон ребёнок должен исключительно в присутствии взрослых.</w:t>
      </w:r>
    </w:p>
    <w:p w:rsidR="00EA18A5" w:rsidRPr="00EA18A5" w:rsidRDefault="00EA18A5" w:rsidP="00EA18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3864" w:themeColor="accent5" w:themeShade="80"/>
          <w:sz w:val="28"/>
        </w:rPr>
      </w:pPr>
      <w:r w:rsidRPr="00EA18A5">
        <w:rPr>
          <w:rFonts w:ascii="Times New Roman" w:hAnsi="Times New Roman" w:cs="Times New Roman"/>
          <w:b/>
          <w:color w:val="1F3864" w:themeColor="accent5" w:themeShade="80"/>
          <w:sz w:val="28"/>
        </w:rPr>
        <w:t>Будьте бдительны и всё будет в порядке!</w:t>
      </w:r>
    </w:p>
    <w:p w:rsidR="00E37537" w:rsidRPr="00EA18A5" w:rsidRDefault="00E37537" w:rsidP="00EA1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3864" w:themeColor="accent5" w:themeShade="80"/>
          <w:sz w:val="28"/>
        </w:rPr>
      </w:pPr>
    </w:p>
    <w:sectPr w:rsidR="00E37537" w:rsidRPr="00EA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C12B8"/>
    <w:multiLevelType w:val="multilevel"/>
    <w:tmpl w:val="88E8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30BB7"/>
    <w:multiLevelType w:val="multilevel"/>
    <w:tmpl w:val="46EE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87485A"/>
    <w:multiLevelType w:val="multilevel"/>
    <w:tmpl w:val="E88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450A79"/>
    <w:multiLevelType w:val="multilevel"/>
    <w:tmpl w:val="D948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A5"/>
    <w:rsid w:val="00E37537"/>
    <w:rsid w:val="00E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E4C6B-A616-4239-B5D6-4DE2B7D7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4307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2451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3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bd.by/wp-content/uploads/2015/02/bezopasnost-detej-dom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Praleska</dc:creator>
  <cp:keywords/>
  <dc:description/>
  <cp:lastModifiedBy>Praleska</cp:lastModifiedBy>
  <cp:revision>1</cp:revision>
  <dcterms:created xsi:type="dcterms:W3CDTF">2019-07-29T16:30:00Z</dcterms:created>
  <dcterms:modified xsi:type="dcterms:W3CDTF">2019-07-29T16:32:00Z</dcterms:modified>
</cp:coreProperties>
</file>